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03" w:rsidRPr="007C5103" w:rsidRDefault="007C5103" w:rsidP="007C510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 №</w:t>
      </w:r>
      <w:r w:rsidR="005349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7C5103" w:rsidRPr="007C5103" w:rsidRDefault="007C5103" w:rsidP="007C510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  <w:r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 ________ П.П. Колчин</w:t>
      </w:r>
    </w:p>
    <w:p w:rsidR="007C5103" w:rsidRPr="007C5103" w:rsidRDefault="00534991" w:rsidP="007C510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«30</w:t>
      </w:r>
      <w:r w:rsidR="007C5103" w:rsidRPr="00534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7C5103"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534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="007C5103"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C5103"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C5103"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5103" w:rsidRPr="007C5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____________20___г.</w:t>
      </w:r>
    </w:p>
    <w:p w:rsidR="007C5103" w:rsidRDefault="007C5103" w:rsidP="007C5103">
      <w:pPr>
        <w:spacing w:after="0"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7C5103" w:rsidRDefault="007C5103" w:rsidP="007C5103">
      <w:pPr>
        <w:spacing w:after="0"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7C5103" w:rsidRDefault="007C5103" w:rsidP="007C5103">
      <w:pPr>
        <w:spacing w:after="0"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7C5103" w:rsidRDefault="007C5103" w:rsidP="007C5103">
      <w:pPr>
        <w:spacing w:after="0"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Положение о системе </w:t>
      </w:r>
    </w:p>
    <w:p w:rsidR="007C5103" w:rsidRDefault="007C5103" w:rsidP="007C5103">
      <w:pPr>
        <w:spacing w:after="0"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наставничества педагогических работников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и обучающихся в образовательной организации</w:t>
      </w:r>
    </w:p>
    <w:p w:rsidR="007C5103" w:rsidRDefault="007C5103" w:rsidP="007C5103">
      <w:pPr>
        <w:spacing w:after="0"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МБОУ «СШ №15» им. В.Н.Рождественского</w:t>
      </w:r>
    </w:p>
    <w:p w:rsidR="007C5103" w:rsidRDefault="007C5103" w:rsidP="007C5103">
      <w:pPr>
        <w:spacing w:after="0"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7C5103" w:rsidRDefault="007C5103" w:rsidP="007C5103">
      <w:pPr>
        <w:spacing w:after="66" w:line="247" w:lineRule="auto"/>
        <w:ind w:left="52" w:right="52" w:firstLine="8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положения.</w:t>
      </w:r>
    </w:p>
    <w:p w:rsidR="007C5103" w:rsidRDefault="007C5103" w:rsidP="007C5103">
      <w:pPr>
        <w:spacing w:after="66" w:line="247" w:lineRule="auto"/>
        <w:ind w:left="52" w:right="52" w:firstLine="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Целевая модель наставничества педагогических работников и обучающихся в образовательной организации МБОУ «СШ №15» им. В.Н.Рождественского   разработана на основании следующих нормативных актов:</w:t>
      </w:r>
    </w:p>
    <w:p w:rsidR="007C5103" w:rsidRDefault="007C5103" w:rsidP="007C5103">
      <w:pPr>
        <w:pStyle w:val="a3"/>
        <w:numPr>
          <w:ilvl w:val="0"/>
          <w:numId w:val="1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года»;</w:t>
      </w:r>
    </w:p>
    <w:p w:rsidR="007C5103" w:rsidRDefault="007C5103" w:rsidP="007C5103">
      <w:pPr>
        <w:pStyle w:val="a3"/>
        <w:numPr>
          <w:ilvl w:val="0"/>
          <w:numId w:val="1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7403465</wp:posOffset>
            </wp:positionH>
            <wp:positionV relativeFrom="page">
              <wp:posOffset>7131050</wp:posOffset>
            </wp:positionV>
            <wp:extent cx="8890" cy="1206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7C5103" w:rsidRDefault="007C5103" w:rsidP="007C5103">
      <w:pPr>
        <w:pStyle w:val="a3"/>
        <w:numPr>
          <w:ilvl w:val="0"/>
          <w:numId w:val="1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</w:t>
      </w:r>
    </w:p>
    <w:p w:rsidR="007C5103" w:rsidRDefault="007C5103" w:rsidP="007C5103">
      <w:pPr>
        <w:pStyle w:val="a3"/>
        <w:numPr>
          <w:ilvl w:val="0"/>
          <w:numId w:val="1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Правительства Удмуртской Республики от 29 мая 2017 года № 239 «О наставничестве в образовательных организациях, подведомственных распоряжением Правительства Российской Федерации от 29 ноября 2014 г. № 2403-Р Министерству образования и науки Удмуртской Республике»;</w:t>
      </w:r>
    </w:p>
    <w:p w:rsidR="007C5103" w:rsidRDefault="007C5103" w:rsidP="007C5103">
      <w:pPr>
        <w:pStyle w:val="a3"/>
        <w:numPr>
          <w:ilvl w:val="0"/>
          <w:numId w:val="1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Удмуртской Республики от 21 июля 2021 года № 1077 «Об утверждении Концепции 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единой системы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сопровождения педагогических работников  и управленческих кадров в Удмуртской Республики»;</w:t>
      </w:r>
      <w:proofErr w:type="gramEnd"/>
    </w:p>
    <w:p w:rsidR="007C5103" w:rsidRDefault="007C5103" w:rsidP="007C5103">
      <w:pPr>
        <w:pStyle w:val="a3"/>
        <w:numPr>
          <w:ilvl w:val="0"/>
          <w:numId w:val="1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:rsidR="007C5103" w:rsidRDefault="007C5103" w:rsidP="007C5103">
      <w:pPr>
        <w:pStyle w:val="a3"/>
        <w:numPr>
          <w:ilvl w:val="0"/>
          <w:numId w:val="1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 регионального проекта «Успех каждого ребенка» (утв. Координационным комитетом по вопросам стратегического развития и реализации приоритетных проектов при Главе УР, протокол от 11 декабря 2018 года № 8);</w:t>
      </w:r>
    </w:p>
    <w:p w:rsidR="007C5103" w:rsidRDefault="007C5103" w:rsidP="007C5103">
      <w:pPr>
        <w:pStyle w:val="a3"/>
        <w:numPr>
          <w:ilvl w:val="0"/>
          <w:numId w:val="1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Удмуртской Республики от 16 февраля 2022 года № 255 «Об организации работы по внедрению Региональной целевой модели наставничества педагогических работников и обучающихся образовательных организаций Удмуртской Республики».</w:t>
      </w:r>
    </w:p>
    <w:p w:rsidR="007C5103" w:rsidRDefault="007C5103" w:rsidP="007C5103">
      <w:pPr>
        <w:spacing w:after="5" w:line="244" w:lineRule="auto"/>
        <w:ind w:left="142" w:right="5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внедрения наставничества в МБОУ «СШ №15» им. В.Н.Рождественского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— педагоги) разных уровней образования и молодых специалистов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103" w:rsidRDefault="00B8275B" w:rsidP="00B8275B">
      <w:pPr>
        <w:spacing w:after="48" w:line="244" w:lineRule="auto"/>
        <w:ind w:left="755" w:right="57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1. 3. </w:t>
      </w:r>
      <w:r w:rsidR="007C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внедрения Целевой модели наставничества:</w:t>
      </w:r>
    </w:p>
    <w:p w:rsidR="007C5103" w:rsidRDefault="007C5103" w:rsidP="007C5103">
      <w:pPr>
        <w:pStyle w:val="a3"/>
        <w:numPr>
          <w:ilvl w:val="0"/>
          <w:numId w:val="3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открытого и эффективного сообщества наставников и наставляемых вокруг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способного на комплексную поддержку и повышение качества образования в О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C5103" w:rsidRDefault="007C5103" w:rsidP="007C5103">
      <w:pPr>
        <w:pStyle w:val="a3"/>
        <w:numPr>
          <w:ilvl w:val="0"/>
          <w:numId w:val="3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распространение лучших программ и практик наставничества; </w:t>
      </w:r>
    </w:p>
    <w:p w:rsidR="007C5103" w:rsidRDefault="007C5103" w:rsidP="007C5103">
      <w:pPr>
        <w:pStyle w:val="a3"/>
        <w:numPr>
          <w:ilvl w:val="0"/>
          <w:numId w:val="3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7C5103" w:rsidRDefault="007C5103" w:rsidP="007C5103">
      <w:pPr>
        <w:pStyle w:val="a3"/>
        <w:numPr>
          <w:ilvl w:val="0"/>
          <w:numId w:val="3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наставляемого к самостоятельной, осознанной и социально продуктивной деятельности в современном мире; </w:t>
      </w:r>
    </w:p>
    <w:p w:rsidR="007C5103" w:rsidRDefault="007C5103" w:rsidP="007C5103">
      <w:pPr>
        <w:pStyle w:val="a3"/>
        <w:numPr>
          <w:ilvl w:val="0"/>
          <w:numId w:val="3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личностного, творческого,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профессионального потенциала наставника и наставляемого через реализацию индивидуальной образовательной траектории.</w:t>
      </w:r>
    </w:p>
    <w:p w:rsidR="007C5103" w:rsidRDefault="00B8275B" w:rsidP="00B8275B">
      <w:pPr>
        <w:spacing w:after="50" w:line="244" w:lineRule="auto"/>
        <w:ind w:left="4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1.4. </w:t>
      </w:r>
      <w:r w:rsidR="007C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Целевой модели наставничества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="007C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5103" w:rsidRDefault="007C5103" w:rsidP="007C5103">
      <w:pPr>
        <w:pStyle w:val="a3"/>
        <w:numPr>
          <w:ilvl w:val="0"/>
          <w:numId w:val="4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внедрения Целевой модели наставничества в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4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финансово-экономические условия внедрения Целевой модели наставничества в 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C5103" w:rsidRDefault="007C5103" w:rsidP="007C5103">
      <w:pPr>
        <w:pStyle w:val="a3"/>
        <w:numPr>
          <w:ilvl w:val="0"/>
          <w:numId w:val="4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наставничества в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4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Целевой модели наставничества в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4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управления Целевой моделью наставничества педагогических работников и обучающихся в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4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технологии наставничества, реализуемые в Целевой модели; </w:t>
      </w:r>
    </w:p>
    <w:p w:rsidR="007C5103" w:rsidRDefault="007C5103" w:rsidP="007C5103">
      <w:pPr>
        <w:pStyle w:val="a3"/>
        <w:numPr>
          <w:ilvl w:val="0"/>
          <w:numId w:val="4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оценка результатов реализации программ наставничества.</w:t>
      </w:r>
    </w:p>
    <w:p w:rsidR="007C5103" w:rsidRDefault="007C5103" w:rsidP="007C5103">
      <w:pPr>
        <w:numPr>
          <w:ilvl w:val="1"/>
          <w:numId w:val="2"/>
        </w:numPr>
        <w:spacing w:after="5" w:line="244" w:lineRule="auto"/>
        <w:ind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используются следующие понятия: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Наставник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0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Наставляемый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сотрудник образовательной организации, учреждения из числа ее социальных партнеров (другие образовательные учреждения —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7C5103" w:rsidRDefault="00B8275B" w:rsidP="00B8275B">
      <w:pPr>
        <w:spacing w:after="53" w:line="244" w:lineRule="auto"/>
        <w:ind w:left="47" w:right="57" w:firstLine="6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="007C51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7C51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овет наставников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ОУ </w:t>
      </w:r>
      <w:r w:rsidR="007C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общественный профессиональный орган, объединяющий на добровольной основе педагогов-наставников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7C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оперативного руководства методической деятельностью по реализации персонализированных программ наставничества.</w:t>
      </w:r>
    </w:p>
    <w:p w:rsidR="007C5103" w:rsidRDefault="007C5103" w:rsidP="007C5103">
      <w:pPr>
        <w:spacing w:after="4" w:line="247" w:lineRule="auto"/>
        <w:ind w:left="52" w:right="52" w:firstLine="8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Целевая модель наставничества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 условий, ресурсов и процессов, необходимых для реализации программ наставничества в образовательных организациях.</w:t>
      </w:r>
    </w:p>
    <w:p w:rsidR="007C5103" w:rsidRDefault="007C5103" w:rsidP="007C5103">
      <w:pPr>
        <w:spacing w:after="362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8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действия настоящего положения не ограничен, в него могут вноситься изменения и (или) дополнения  по мере необходимости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возникшей  в практике его функционирования, в соответствии с действующим законодательством. </w:t>
      </w:r>
    </w:p>
    <w:p w:rsidR="0005683F" w:rsidRDefault="0005683F" w:rsidP="00A5516C">
      <w:pPr>
        <w:spacing w:after="1" w:line="264" w:lineRule="auto"/>
        <w:ind w:left="894" w:right="91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83F" w:rsidRDefault="0005683F" w:rsidP="00A5516C">
      <w:pPr>
        <w:spacing w:after="1" w:line="264" w:lineRule="auto"/>
        <w:ind w:left="894" w:right="91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83F" w:rsidRDefault="0005683F" w:rsidP="00A5516C">
      <w:pPr>
        <w:spacing w:after="1" w:line="264" w:lineRule="auto"/>
        <w:ind w:left="894" w:right="91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03" w:rsidRDefault="007C5103" w:rsidP="00A5516C">
      <w:pPr>
        <w:spacing w:after="1" w:line="264" w:lineRule="auto"/>
        <w:ind w:left="894" w:right="9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Нормативное обеспечение целевой модели наставничества  в </w:t>
      </w:r>
      <w:r w:rsidR="00FD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ОУ.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2.1, Процесс наставничества в 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регулируется следующими нормативными документами: </w:t>
      </w:r>
      <w:bookmarkStart w:id="0" w:name="_Hlk9905263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распорядительным актом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внедрении Целевой модели наставничества, письменным согласием наставника и наставляемого на участие в программе наставничества, дополнительным соглашением к трудовому договору наставника,</w:t>
      </w:r>
      <w:bookmarkStart w:id="1" w:name="_Hlk9905247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«Об утверждении положения о системе наставничества педагогических работников </w:t>
      </w:r>
      <w:r w:rsidR="004F7D7B" w:rsidRP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обучающихся </w:t>
      </w:r>
      <w:r w:rsidRP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  <w:r w:rsid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о закреплении наставнических пар/групп с письменного согласия их участников.</w:t>
      </w:r>
      <w:bookmarkEnd w:id="1"/>
    </w:p>
    <w:p w:rsidR="007C5103" w:rsidRDefault="007C5103" w:rsidP="007C5103">
      <w:pPr>
        <w:spacing w:after="49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bookmarkStart w:id="2" w:name="_Hlk9905308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Распорядительный акт </w:t>
      </w:r>
      <w:proofErr w:type="spellStart"/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внедрении Целевой модели наставничества на уровне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включающий:</w:t>
      </w:r>
    </w:p>
    <w:p w:rsidR="007C5103" w:rsidRDefault="007C5103" w:rsidP="007C5103">
      <w:pPr>
        <w:pStyle w:val="a3"/>
        <w:numPr>
          <w:ilvl w:val="0"/>
          <w:numId w:val="5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внедрения Целевой модели наставничества в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C5103" w:rsidRDefault="007C5103" w:rsidP="00A5516C">
      <w:pPr>
        <w:pStyle w:val="a3"/>
        <w:numPr>
          <w:ilvl w:val="0"/>
          <w:numId w:val="5"/>
        </w:numPr>
        <w:spacing w:after="4" w:line="247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внедрения Целевой модели наставничества</w:t>
      </w:r>
      <w:r w:rsidR="00A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5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ответственных за внедрение и реализацию Целевой модели наставничества в 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описанием обязанностей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5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мониторинга эффективности программ наставничества;</w:t>
      </w:r>
    </w:p>
    <w:p w:rsidR="007C5103" w:rsidRDefault="007C5103" w:rsidP="007C5103">
      <w:pPr>
        <w:pStyle w:val="a3"/>
        <w:numPr>
          <w:ilvl w:val="0"/>
          <w:numId w:val="5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внедрения Целевой модели наставничества в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2"/>
    <w:p w:rsidR="007C5103" w:rsidRDefault="007C5103" w:rsidP="007C5103">
      <w:pPr>
        <w:spacing w:after="5" w:line="244" w:lineRule="auto"/>
        <w:ind w:left="893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Письменное согласие наставника на работу наставником.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2.4.Письменное согласие наставляемого (законного представителя несовершеннолетнего наставляемого).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Дополнительное соглашение к трудовому договору наставника или иной вариант, предусматривающий доплату наставнику.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Дорожная карта (план мероприятий) по реализации Положения о системе наставничества педагогических работников</w:t>
      </w:r>
      <w:r w:rsid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D7B" w:rsidRP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обучающихся </w:t>
      </w:r>
      <w:r w:rsidRP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ОУ,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Приказ 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</w:r>
    </w:p>
    <w:p w:rsidR="007C5103" w:rsidRDefault="007C5103" w:rsidP="007C5103">
      <w:pPr>
        <w:spacing w:after="317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Заключение соглашения о сотрудничестве с другими образовательными организациями</w:t>
      </w:r>
      <w:r w:rsidR="00A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103" w:rsidRPr="00A5516C" w:rsidRDefault="00A5516C" w:rsidP="00847B7F">
      <w:pPr>
        <w:spacing w:after="0" w:line="244" w:lineRule="auto"/>
        <w:ind w:left="2779" w:right="57" w:hanging="27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5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7C5103" w:rsidRPr="00A55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5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Финансово – экономические условия внедрения целевой модели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5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наставничества.</w:t>
      </w:r>
    </w:p>
    <w:p w:rsidR="007C5103" w:rsidRDefault="007C5103" w:rsidP="00847B7F">
      <w:pPr>
        <w:spacing w:after="0" w:line="247" w:lineRule="auto"/>
        <w:ind w:left="52" w:right="52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Стимулирование реализации Целевой модели наставничества является инструментом мотивации и выполняет три функции — экономическую, социальную и моральную.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Материальное (денежное) стимулирование предполагает возможность 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коллективным договор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соглашени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локальными нормативными актами в соответствии с федеральными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7C5103" w:rsidRDefault="007C5103" w:rsidP="007C5103">
      <w:pPr>
        <w:spacing w:after="4" w:line="247" w:lineRule="auto"/>
        <w:ind w:left="52" w:right="52" w:firstLine="85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коллективе,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7C5103" w:rsidRDefault="007C5103" w:rsidP="007C5103">
      <w:pPr>
        <w:pStyle w:val="a3"/>
        <w:numPr>
          <w:ilvl w:val="0"/>
          <w:numId w:val="6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наставники могут быть рекомендованы для включения в резерв управленческих кадров </w:t>
      </w:r>
      <w:r w:rsidR="0084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6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наставническая деятельность может быть учтена при проведении аттестации, конкурса на занятие вакантной должности (карьерный рост), выдвижении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профессиональные конкурсы педагогических работников, в том числе в качестве членов жюри;</w:t>
      </w:r>
    </w:p>
    <w:p w:rsidR="007C5103" w:rsidRDefault="007C5103" w:rsidP="007C5103">
      <w:pPr>
        <w:pStyle w:val="a3"/>
        <w:numPr>
          <w:ilvl w:val="0"/>
          <w:numId w:val="6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наставников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дипломами/благодарственными письмами</w:t>
      </w:r>
    </w:p>
    <w:p w:rsidR="007C5103" w:rsidRDefault="007C5103" w:rsidP="007C5103">
      <w:pPr>
        <w:spacing w:after="5" w:line="244" w:lineRule="auto"/>
        <w:ind w:left="47" w:right="57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Поощрение участия педагогов в проводимых в  Удмуртской Республике Министерством образования и науки УР и АОУ ДПО УР ИРО для популяризации роли наставника и повышения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мероприятиях: фестивалях форумах, конференциях наставников, конкурсах профессионального мастерства и т.д.</w:t>
      </w:r>
    </w:p>
    <w:p w:rsidR="007C5103" w:rsidRDefault="007C5103" w:rsidP="007C5103">
      <w:pPr>
        <w:spacing w:after="28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Лучшие наставники молодежи из числа учителей и других работников </w:t>
      </w:r>
      <w:r w:rsidR="00FD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награждены государственной наградой Российской Федерации знаком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N2 94 «Об учреждении знака отличия «За наставничество».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Лучшим наставникам могут быть присуждены ведомственные награды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— нагрудные знаки «Почетный наставник» и «Молодость и Профессионализм», учрежденные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 июля 2021 г. № 400 «О ведомственных наградах Министерства просвещения Российской Федерации».</w:t>
      </w:r>
    </w:p>
    <w:p w:rsidR="007C5103" w:rsidRPr="00A5516C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03" w:rsidRPr="00A5516C" w:rsidRDefault="00A5516C" w:rsidP="00A5516C">
      <w:pPr>
        <w:spacing w:after="1" w:line="264" w:lineRule="auto"/>
        <w:ind w:right="941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5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5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наставничества в образовательной организации.</w:t>
      </w:r>
    </w:p>
    <w:p w:rsidR="007C5103" w:rsidRDefault="007C5103" w:rsidP="007C5103">
      <w:pPr>
        <w:spacing w:after="0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Целевая модель наставничества в О</w:t>
      </w:r>
      <w:r w:rsidR="00787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реализацию следующих приоритетных форм наставничества:</w:t>
      </w:r>
    </w:p>
    <w:p w:rsidR="007C5103" w:rsidRDefault="007C5103" w:rsidP="007C5103">
      <w:pPr>
        <w:spacing w:after="5" w:line="244" w:lineRule="auto"/>
        <w:ind w:left="912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«ученик — ученик»;</w:t>
      </w:r>
    </w:p>
    <w:p w:rsidR="007C5103" w:rsidRDefault="007C5103" w:rsidP="007C5103">
      <w:pPr>
        <w:spacing w:after="5" w:line="244" w:lineRule="auto"/>
        <w:ind w:left="648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«учитель — учитель»;</w:t>
      </w:r>
    </w:p>
    <w:p w:rsidR="007C5103" w:rsidRDefault="007C5103" w:rsidP="007C5103">
      <w:pPr>
        <w:spacing w:after="5" w:line="244" w:lineRule="auto"/>
        <w:ind w:left="888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«студент — ученик»;</w:t>
      </w:r>
    </w:p>
    <w:p w:rsidR="007C5103" w:rsidRDefault="007C5103" w:rsidP="007C5103">
      <w:pPr>
        <w:spacing w:after="5" w:line="244" w:lineRule="auto"/>
        <w:ind w:left="888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«работодатель-ученик».</w:t>
      </w:r>
    </w:p>
    <w:p w:rsidR="007C5103" w:rsidRDefault="007C5103" w:rsidP="007C5103">
      <w:pPr>
        <w:spacing w:after="51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наставничества «ученик—ученик»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взаимодействие обучающихся</w:t>
      </w:r>
      <w:r w:rsidR="00787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</w:t>
      </w:r>
      <w:proofErr w:type="gramEnd"/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наставничества «ученик-ученик» осуществляется в индивидуальной или групповой форме.</w:t>
      </w:r>
    </w:p>
    <w:p w:rsidR="007C5103" w:rsidRDefault="007C5103" w:rsidP="007C5103">
      <w:pPr>
        <w:spacing w:after="3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Цель: разносторонняя поддержка обучающегося либо временная помощь в адаптации к новым условиям обучения.</w:t>
      </w:r>
    </w:p>
    <w:p w:rsidR="007C5103" w:rsidRDefault="007C5103" w:rsidP="007C5103">
      <w:pPr>
        <w:spacing w:after="78" w:line="244" w:lineRule="auto"/>
        <w:ind w:left="888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Задачи реализации формы наставничества «ученик — ученик»:</w:t>
      </w:r>
    </w:p>
    <w:p w:rsidR="007C5103" w:rsidRDefault="007C5103" w:rsidP="007C5103">
      <w:pPr>
        <w:pStyle w:val="a3"/>
        <w:numPr>
          <w:ilvl w:val="0"/>
          <w:numId w:val="7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проявлении лидерского потенциала;</w:t>
      </w:r>
    </w:p>
    <w:p w:rsidR="007C5103" w:rsidRDefault="007C5103" w:rsidP="007C5103">
      <w:pPr>
        <w:pStyle w:val="a3"/>
        <w:numPr>
          <w:ilvl w:val="0"/>
          <w:numId w:val="7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гибких навыков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C5103" w:rsidRDefault="007C5103" w:rsidP="007C5103">
      <w:pPr>
        <w:pStyle w:val="a3"/>
        <w:numPr>
          <w:ilvl w:val="0"/>
          <w:numId w:val="7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адаптации к новым условиям среды;</w:t>
      </w:r>
    </w:p>
    <w:p w:rsidR="007C5103" w:rsidRDefault="007C5103" w:rsidP="007C5103">
      <w:pPr>
        <w:pStyle w:val="a3"/>
        <w:numPr>
          <w:ilvl w:val="0"/>
          <w:numId w:val="7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комфортных условий и экологичных коммуникаций внутри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7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школьного сообщества и сообщества благодарных выпускников.</w:t>
      </w:r>
    </w:p>
    <w:p w:rsidR="007C5103" w:rsidRDefault="007C5103" w:rsidP="007C5103">
      <w:pPr>
        <w:spacing w:after="47" w:line="244" w:lineRule="auto"/>
        <w:ind w:left="47" w:right="57" w:firstLine="6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Вариации ролевых моделей внутри формы «ученик — ученик»: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«успевающий — неуспевающий» (поддержка в достижении лучших образовательных результатов);</w:t>
      </w:r>
    </w:p>
    <w:p w:rsidR="007C5103" w:rsidRDefault="007C5103" w:rsidP="007C5103">
      <w:pPr>
        <w:spacing w:after="34" w:line="247" w:lineRule="auto"/>
        <w:ind w:left="52" w:right="52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«лидер — пассивный» (психоэмоциональная поддержка при адаптации в коллективе или помощи при развитии коммуникационных, творческих, лидерских навыков);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03" w:rsidRDefault="007C5103" w:rsidP="007C5103">
      <w:pPr>
        <w:spacing w:after="31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«равный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(обмен навыками в процессе совместной деятельности в рамках реализации ООП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рабочей программы воспитания 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совместной работе над проектом).</w:t>
      </w:r>
    </w:p>
    <w:p w:rsidR="007C5103" w:rsidRDefault="007C5103" w:rsidP="007C5103">
      <w:pPr>
        <w:spacing w:after="86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Взаимодействие наставника и наставляемого в режиме внеурочной деятельности: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наставничества «учитель — учитель»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взаимодействие молодого педагога (при опыте работы от 0 до 3 лет), нового специалиста (при смене места работы) или педагога с недостатком определенных навыков, компетенций (вне зависимости от его профессионального опыта и возраста) с опытным и располагающим ресурсами и навыками специалистом/педагогом, оказывающим первому разностороннюю поддержку.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Цель: сокращение сроков адаптации молодых специалистов к профессии, что подтверждается фактом сокращения сроков подготовки начинающих педагогов к аттестации на квалификационную категорию по должности, а также повышение уровня удовлетворенности профессиональной деятельностью в течение периода осуществления наставничества. Возможность  трансляции опыта, передачи знаний позволяет уберечь квалифицированных работников с большим педагогическим стажем от профессионального выгорания.</w:t>
      </w:r>
    </w:p>
    <w:p w:rsidR="007C5103" w:rsidRDefault="007C5103" w:rsidP="007C5103">
      <w:pPr>
        <w:spacing w:after="71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1061085</wp:posOffset>
            </wp:positionH>
            <wp:positionV relativeFrom="page">
              <wp:posOffset>8902700</wp:posOffset>
            </wp:positionV>
            <wp:extent cx="6350" cy="317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Задачи реализации формы наставничества «учитель — учитель»:</w:t>
      </w:r>
    </w:p>
    <w:p w:rsidR="007C5103" w:rsidRDefault="007C5103" w:rsidP="007C5103">
      <w:pPr>
        <w:pStyle w:val="a3"/>
        <w:numPr>
          <w:ilvl w:val="0"/>
          <w:numId w:val="8"/>
        </w:numPr>
        <w:spacing w:after="3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ускорение процесса профессионального становления молодых педагогов, развитие их способности самостоятельно, качественно и ответственно выполнять возложенные функциональные обязанности в соответствии с занимаемой должностью; </w:t>
      </w:r>
    </w:p>
    <w:p w:rsidR="007C5103" w:rsidRDefault="007C5103" w:rsidP="007C5103">
      <w:pPr>
        <w:pStyle w:val="a3"/>
        <w:numPr>
          <w:ilvl w:val="0"/>
          <w:numId w:val="8"/>
        </w:numPr>
        <w:spacing w:after="3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молодых педагогов к условиям осуществления профессиональной деятельности;</w:t>
      </w:r>
    </w:p>
    <w:p w:rsidR="007C5103" w:rsidRDefault="007C5103" w:rsidP="007C5103">
      <w:pPr>
        <w:pStyle w:val="a3"/>
        <w:numPr>
          <w:ilvl w:val="0"/>
          <w:numId w:val="8"/>
        </w:numPr>
        <w:spacing w:after="3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сплоченного грамотного коллектива за счет включения в адаптационный процесс опытных педагогических работников, снижения текучести кадров;</w:t>
      </w:r>
    </w:p>
    <w:p w:rsidR="007C5103" w:rsidRDefault="007C5103" w:rsidP="007C5103">
      <w:pPr>
        <w:pStyle w:val="a3"/>
        <w:numPr>
          <w:ilvl w:val="0"/>
          <w:numId w:val="8"/>
        </w:numPr>
        <w:spacing w:after="3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восполнение профессиональных и компетентностных дефицитов внутри педагогической среды одной образовательной организации.</w:t>
      </w:r>
    </w:p>
    <w:p w:rsidR="007C5103" w:rsidRDefault="007C5103" w:rsidP="007C5103">
      <w:pPr>
        <w:spacing w:after="49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Вариации ролевых моделей внутри формы «учитель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учитель»:</w:t>
      </w:r>
    </w:p>
    <w:p w:rsidR="007C5103" w:rsidRDefault="007C5103" w:rsidP="007C5103">
      <w:pPr>
        <w:pStyle w:val="a3"/>
        <w:numPr>
          <w:ilvl w:val="0"/>
          <w:numId w:val="9"/>
        </w:numPr>
        <w:spacing w:after="42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«опытный педагог — молодой специалист» (вариант поддержки со стороны опытного педагога (педагога-профессионала) для приобретения молодым педагогом необходимых профессиональных навыков);</w:t>
      </w:r>
    </w:p>
    <w:p w:rsidR="007C5103" w:rsidRDefault="007C5103" w:rsidP="007C5103">
      <w:pPr>
        <w:pStyle w:val="a3"/>
        <w:numPr>
          <w:ilvl w:val="0"/>
          <w:numId w:val="9"/>
        </w:numPr>
        <w:spacing w:after="42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«лидер педагогического сообщества — педагог, испытывающий профессиональные затруднения в сфере коммуникации» (психологическая и личностная поддержка педагога, который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директора);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30480"/>
            <wp:effectExtent l="0" t="0" r="3048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03" w:rsidRDefault="007C5103" w:rsidP="007C5103">
      <w:pPr>
        <w:pStyle w:val="a3"/>
        <w:numPr>
          <w:ilvl w:val="0"/>
          <w:numId w:val="9"/>
        </w:numPr>
        <w:spacing w:after="42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«педагог-новатор — консервативный педагог» (педагог, склонный к нестандартным решениям, помогает опытному педагогу овладеть современными цифровыми технологиями);</w:t>
      </w:r>
    </w:p>
    <w:p w:rsidR="007C5103" w:rsidRDefault="007C5103" w:rsidP="007C5103">
      <w:pPr>
        <w:pStyle w:val="a3"/>
        <w:numPr>
          <w:ilvl w:val="0"/>
          <w:numId w:val="9"/>
        </w:numPr>
        <w:spacing w:after="42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опытный предметник — неопытный предметник» (опытный педагог оказывает методическую поддержку по конкретному предмету).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Формами и методами организации работы с педагогами могут быть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консультации, посещение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анкетирование, тестирование, участие в различных очных и дистанционных мероприятиях и др.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наставничества «студент — ученик»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:rsidR="007C5103" w:rsidRDefault="007C5103" w:rsidP="007C5103">
      <w:pPr>
        <w:spacing w:after="5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814070</wp:posOffset>
            </wp:positionH>
            <wp:positionV relativeFrom="page">
              <wp:posOffset>908685</wp:posOffset>
            </wp:positionV>
            <wp:extent cx="8890" cy="1206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579120</wp:posOffset>
            </wp:positionH>
            <wp:positionV relativeFrom="page">
              <wp:posOffset>4857115</wp:posOffset>
            </wp:positionV>
            <wp:extent cx="6350" cy="6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1033780</wp:posOffset>
            </wp:positionH>
            <wp:positionV relativeFrom="page">
              <wp:posOffset>8061325</wp:posOffset>
            </wp:positionV>
            <wp:extent cx="12065" cy="1206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Цель: успешное формирование у ученика представлений о следующе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улучшение образовательных результатов и мотивации, расширение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7C5103" w:rsidRDefault="007C5103" w:rsidP="007C5103">
      <w:pPr>
        <w:spacing w:after="61" w:line="244" w:lineRule="auto"/>
        <w:ind w:left="91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реализации формы «студент — ученик»:</w:t>
      </w:r>
    </w:p>
    <w:p w:rsidR="007C5103" w:rsidRDefault="007C5103" w:rsidP="007C5103">
      <w:pPr>
        <w:pStyle w:val="a3"/>
        <w:numPr>
          <w:ilvl w:val="0"/>
          <w:numId w:val="10"/>
        </w:numPr>
        <w:spacing w:after="6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в определении личных образовательных перспектив, осознании своего образовательного и личностного потенциала; </w:t>
      </w:r>
    </w:p>
    <w:p w:rsidR="007C5103" w:rsidRDefault="007C5103" w:rsidP="007C5103">
      <w:pPr>
        <w:pStyle w:val="a3"/>
        <w:numPr>
          <w:ilvl w:val="0"/>
          <w:numId w:val="10"/>
        </w:numPr>
        <w:spacing w:after="6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дальнейших траекторий обучения;</w:t>
      </w:r>
    </w:p>
    <w:p w:rsidR="007C5103" w:rsidRDefault="007C5103" w:rsidP="007C5103">
      <w:pPr>
        <w:pStyle w:val="a3"/>
        <w:numPr>
          <w:ilvl w:val="0"/>
          <w:numId w:val="10"/>
        </w:numPr>
        <w:spacing w:after="6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гибких навыков: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коммуникация, целеполагание, планирование, организация;</w:t>
      </w:r>
    </w:p>
    <w:p w:rsidR="007C5103" w:rsidRDefault="007C5103" w:rsidP="007C5103">
      <w:pPr>
        <w:pStyle w:val="a3"/>
        <w:numPr>
          <w:ilvl w:val="0"/>
          <w:numId w:val="10"/>
        </w:numPr>
        <w:spacing w:after="6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устойчивых сообществ — студенческого и школьного.</w:t>
      </w:r>
    </w:p>
    <w:p w:rsidR="007C5103" w:rsidRDefault="007C5103" w:rsidP="007C5103">
      <w:pPr>
        <w:spacing w:after="26" w:line="244" w:lineRule="auto"/>
        <w:ind w:left="91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Вариации ролевых моделей внутри формы «студент — ученик»:</w:t>
      </w:r>
    </w:p>
    <w:p w:rsidR="007C5103" w:rsidRDefault="007C5103" w:rsidP="007C5103">
      <w:pPr>
        <w:pStyle w:val="a3"/>
        <w:numPr>
          <w:ilvl w:val="0"/>
          <w:numId w:val="11"/>
        </w:numPr>
        <w:spacing w:after="2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«успевающий — неуспевающий» (поддержка для улучшения образовательных результатов и приобретения навыков самоорганизации и самодисциплины);</w:t>
      </w:r>
    </w:p>
    <w:p w:rsidR="007C5103" w:rsidRDefault="007C5103" w:rsidP="007C5103">
      <w:pPr>
        <w:pStyle w:val="a3"/>
        <w:numPr>
          <w:ilvl w:val="0"/>
          <w:numId w:val="11"/>
        </w:numPr>
        <w:spacing w:after="2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«лидер —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03" w:rsidRDefault="007C5103" w:rsidP="007C5103">
      <w:pPr>
        <w:pStyle w:val="a3"/>
        <w:numPr>
          <w:ilvl w:val="0"/>
          <w:numId w:val="11"/>
        </w:numPr>
        <w:spacing w:after="2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«равный — другому» (обмен навыками, например, когда наставник обладает критическим мышлением, а наставляемый — креативным; взаимная поддержка, активная внеурочная деятельность);</w:t>
      </w:r>
    </w:p>
    <w:p w:rsidR="007C5103" w:rsidRDefault="007C5103" w:rsidP="007C5103">
      <w:pPr>
        <w:pStyle w:val="a3"/>
        <w:numPr>
          <w:ilvl w:val="0"/>
          <w:numId w:val="11"/>
        </w:numPr>
        <w:spacing w:after="2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«куратор - автор проекта» (совместная работа над проектом (творческим, образовательным, предпринимательским); наставник выполняет роль куратора и тьютора, а наставляемый на конкретном примере учится реализовывать свой потенциал).</w:t>
      </w:r>
    </w:p>
    <w:p w:rsidR="007C5103" w:rsidRDefault="007C5103" w:rsidP="007C5103">
      <w:pPr>
        <w:pStyle w:val="a3"/>
        <w:spacing w:after="26" w:line="244" w:lineRule="auto"/>
        <w:ind w:right="5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Взаимодействие наставника и наставляемого в режиме внеурочной деятельности: 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траектории).</w:t>
      </w:r>
    </w:p>
    <w:p w:rsidR="007C5103" w:rsidRDefault="007C5103" w:rsidP="007C5103">
      <w:pPr>
        <w:pStyle w:val="a3"/>
        <w:spacing w:after="26" w:line="244" w:lineRule="auto"/>
        <w:ind w:right="5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наставничества «работодатель — ученик»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</w:t>
      </w:r>
    </w:p>
    <w:p w:rsidR="007C5103" w:rsidRDefault="007C5103" w:rsidP="007C5103">
      <w:pPr>
        <w:pStyle w:val="a3"/>
        <w:spacing w:after="26" w:line="244" w:lineRule="auto"/>
        <w:ind w:right="5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Цель: успешное формирование у обучающегося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:rsidR="007C5103" w:rsidRDefault="007C5103" w:rsidP="007C5103">
      <w:pPr>
        <w:pStyle w:val="a3"/>
        <w:spacing w:after="26" w:line="244" w:lineRule="auto"/>
        <w:ind w:right="5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Задачи внедрения формы наставничества «работодатель — ученик»:</w:t>
      </w:r>
    </w:p>
    <w:p w:rsidR="007C5103" w:rsidRDefault="007C5103" w:rsidP="007C5103">
      <w:pPr>
        <w:pStyle w:val="a3"/>
        <w:numPr>
          <w:ilvl w:val="0"/>
          <w:numId w:val="11"/>
        </w:numPr>
        <w:spacing w:after="2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и оценка своего личного и профессионального потенциала;</w:t>
      </w:r>
    </w:p>
    <w:p w:rsidR="007C5103" w:rsidRDefault="007C5103" w:rsidP="007C5103">
      <w:pPr>
        <w:pStyle w:val="a3"/>
        <w:numPr>
          <w:ilvl w:val="0"/>
          <w:numId w:val="11"/>
        </w:numPr>
        <w:spacing w:after="2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осознанности  в вопросах выбора профессии, самоопределения, личностного развития, формирования ценностных и жизненных ориентиров;</w:t>
      </w:r>
    </w:p>
    <w:p w:rsidR="007C5103" w:rsidRDefault="007C5103" w:rsidP="007C5103">
      <w:pPr>
        <w:pStyle w:val="a3"/>
        <w:numPr>
          <w:ilvl w:val="0"/>
          <w:numId w:val="11"/>
        </w:numPr>
        <w:spacing w:after="2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лидерских, организационных, коммуникативных навыков и компетенций;</w:t>
      </w:r>
    </w:p>
    <w:p w:rsidR="007C5103" w:rsidRDefault="007C5103" w:rsidP="007C5103">
      <w:pPr>
        <w:pStyle w:val="a3"/>
        <w:numPr>
          <w:ilvl w:val="0"/>
          <w:numId w:val="11"/>
        </w:numPr>
        <w:spacing w:after="2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опыта и знакомство с повседневными задачами внутри профессии.</w:t>
      </w:r>
    </w:p>
    <w:p w:rsidR="007C5103" w:rsidRDefault="007C5103" w:rsidP="007C5103">
      <w:pPr>
        <w:pStyle w:val="a3"/>
        <w:spacing w:after="26" w:line="244" w:lineRule="auto"/>
        <w:ind w:right="5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Вариации ролевых моделей внутри наставничества «работодатель — ученик»:</w:t>
      </w:r>
    </w:p>
    <w:p w:rsidR="007C5103" w:rsidRDefault="007C5103" w:rsidP="007C5103">
      <w:pPr>
        <w:pStyle w:val="a3"/>
        <w:spacing w:after="26" w:line="244" w:lineRule="auto"/>
        <w:ind w:right="5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«активный профессионал — равнодушный потребитель» (мотивационная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траектории);</w:t>
      </w:r>
    </w:p>
    <w:p w:rsidR="007C5103" w:rsidRDefault="007C5103" w:rsidP="007C5103">
      <w:pPr>
        <w:pStyle w:val="a3"/>
        <w:spacing w:after="26" w:line="244" w:lineRule="auto"/>
        <w:ind w:right="5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«коллега —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куратора);</w:t>
      </w:r>
    </w:p>
    <w:p w:rsidR="007C5103" w:rsidRDefault="007C5103" w:rsidP="007C5103">
      <w:pPr>
        <w:pStyle w:val="a3"/>
        <w:spacing w:after="26" w:line="244" w:lineRule="auto"/>
        <w:ind w:right="5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«работодатель — будущий сотрудник» (профессиональная поддержка, направленная на развитие определенных навыков и компетенций, необходимых для будущего трудоустройства).</w:t>
      </w:r>
    </w:p>
    <w:p w:rsidR="007C5103" w:rsidRDefault="007C5103" w:rsidP="007C5103">
      <w:pPr>
        <w:pStyle w:val="a3"/>
        <w:spacing w:after="26" w:line="244" w:lineRule="auto"/>
        <w:ind w:right="5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Взаимодействие наставника и наставляемого в режиме урочной, внеурочной, проектной деятельности: проектная деятельность, классные часы, внеурочная работа, профориентационные мероприятия, педагогические игры на развитие навыков и компетенций, встречи с представителями предприятий, экскурсии на предприятия, конкурсы проектных ученических работ, дискуссии, бизнес-проектирование, ярмарки.</w:t>
      </w:r>
    </w:p>
    <w:p w:rsidR="007C5103" w:rsidRPr="00847B7F" w:rsidRDefault="007C5103" w:rsidP="00847B7F">
      <w:pPr>
        <w:spacing w:after="2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5103" w:rsidRPr="00847B7F" w:rsidRDefault="00847B7F" w:rsidP="00847B7F">
      <w:pPr>
        <w:spacing w:after="5" w:line="244" w:lineRule="auto"/>
        <w:ind w:left="708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Механизм реализации целевой модели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наставничества в образовательной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</w:p>
    <w:p w:rsidR="007C5103" w:rsidRDefault="007C5103" w:rsidP="007C5103">
      <w:pPr>
        <w:spacing w:after="4" w:line="247" w:lineRule="auto"/>
        <w:ind w:left="52" w:right="52" w:firstLine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Целевая модель наставничества в 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в несколько этапов: подготовительный, проектировочный, реализационный, рефлексивно-аналитический, результативный.</w:t>
      </w:r>
    </w:p>
    <w:p w:rsidR="007C5103" w:rsidRDefault="007C5103" w:rsidP="007C5103">
      <w:pPr>
        <w:spacing w:after="69" w:line="244" w:lineRule="auto"/>
        <w:ind w:left="903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Подготовительный этап:</w:t>
      </w:r>
    </w:p>
    <w:p w:rsidR="007C5103" w:rsidRDefault="007C5103" w:rsidP="007C5103">
      <w:pPr>
        <w:pStyle w:val="a3"/>
        <w:numPr>
          <w:ilvl w:val="0"/>
          <w:numId w:val="12"/>
        </w:numPr>
        <w:spacing w:after="6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предварительный анализ проблем, которые возможно решить программой наставничества; </w:t>
      </w:r>
    </w:p>
    <w:p w:rsidR="007C5103" w:rsidRDefault="007C5103" w:rsidP="007C5103">
      <w:pPr>
        <w:pStyle w:val="a3"/>
        <w:numPr>
          <w:ilvl w:val="0"/>
          <w:numId w:val="12"/>
        </w:numPr>
        <w:spacing w:after="6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наставников и наставляемых;</w:t>
      </w:r>
    </w:p>
    <w:p w:rsidR="007C5103" w:rsidRDefault="007C5103" w:rsidP="007C5103">
      <w:pPr>
        <w:pStyle w:val="a3"/>
        <w:numPr>
          <w:ilvl w:val="0"/>
          <w:numId w:val="12"/>
        </w:numPr>
        <w:spacing w:after="6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:rsidR="007C5103" w:rsidRDefault="007C5103" w:rsidP="007C5103">
      <w:pPr>
        <w:pStyle w:val="a3"/>
        <w:numPr>
          <w:ilvl w:val="0"/>
          <w:numId w:val="12"/>
        </w:numPr>
        <w:spacing w:after="6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утверждение приказом руководителя 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документов реализации Целевой модели наставничества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раздел </w:t>
      </w:r>
      <w:r w:rsidR="0084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7C5103" w:rsidRDefault="007C5103" w:rsidP="007C5103">
      <w:pPr>
        <w:pStyle w:val="a3"/>
        <w:numPr>
          <w:ilvl w:val="0"/>
          <w:numId w:val="12"/>
        </w:numPr>
        <w:spacing w:after="6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договоров между предприятиями и </w:t>
      </w:r>
      <w:r w:rsidR="008D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производственной практики, стажировки; </w:t>
      </w:r>
    </w:p>
    <w:p w:rsidR="007C5103" w:rsidRDefault="007C5103" w:rsidP="007C5103">
      <w:pPr>
        <w:pStyle w:val="a3"/>
        <w:numPr>
          <w:ilvl w:val="0"/>
          <w:numId w:val="12"/>
        </w:numPr>
        <w:spacing w:after="6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наставников, тьюторов,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7C5103" w:rsidRDefault="007C5103" w:rsidP="007C5103">
      <w:pPr>
        <w:pStyle w:val="a3"/>
        <w:numPr>
          <w:ilvl w:val="0"/>
          <w:numId w:val="12"/>
        </w:numPr>
        <w:spacing w:after="6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наставником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(тьютором)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7C5103" w:rsidRDefault="007C5103" w:rsidP="007C5103">
      <w:pPr>
        <w:spacing w:after="55" w:line="244" w:lineRule="auto"/>
        <w:ind w:left="1123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Проектировочный этап:</w:t>
      </w:r>
    </w:p>
    <w:p w:rsidR="007C5103" w:rsidRDefault="007C5103" w:rsidP="007C5103">
      <w:pPr>
        <w:pStyle w:val="a3"/>
        <w:numPr>
          <w:ilvl w:val="0"/>
          <w:numId w:val="13"/>
        </w:numPr>
        <w:spacing w:after="55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:rsidR="007C5103" w:rsidRDefault="007C5103" w:rsidP="007C5103">
      <w:pPr>
        <w:pStyle w:val="a3"/>
        <w:numPr>
          <w:ilvl w:val="0"/>
          <w:numId w:val="13"/>
        </w:numPr>
        <w:spacing w:after="55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ресурсов наставляемого; </w:t>
      </w:r>
    </w:p>
    <w:p w:rsidR="007C5103" w:rsidRDefault="007C5103" w:rsidP="007C5103">
      <w:pPr>
        <w:pStyle w:val="a3"/>
        <w:numPr>
          <w:ilvl w:val="0"/>
          <w:numId w:val="13"/>
        </w:numPr>
        <w:spacing w:after="55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избыточной образовательной или воспитательной среды; </w:t>
      </w:r>
    </w:p>
    <w:p w:rsidR="007C5103" w:rsidRDefault="007C5103" w:rsidP="007C5103">
      <w:pPr>
        <w:pStyle w:val="a3"/>
        <w:numPr>
          <w:ilvl w:val="0"/>
          <w:numId w:val="13"/>
        </w:numPr>
        <w:spacing w:after="55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наставляемого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(соотнесение индивидуальных потребностей с внешними требованиями (конкурсы, олимпиады и др.);</w:t>
      </w:r>
    </w:p>
    <w:p w:rsidR="007C5103" w:rsidRDefault="007C5103" w:rsidP="007C5103">
      <w:pPr>
        <w:pStyle w:val="a3"/>
        <w:numPr>
          <w:ilvl w:val="0"/>
          <w:numId w:val="13"/>
        </w:numPr>
        <w:spacing w:after="55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самоанализ (соотнесение индивидуальных потребностей с внешними требованиями (конкурсы, олимпиады и др.); </w:t>
      </w:r>
    </w:p>
    <w:p w:rsidR="007C5103" w:rsidRDefault="007C5103" w:rsidP="007C5103">
      <w:pPr>
        <w:pStyle w:val="a3"/>
        <w:numPr>
          <w:ilvl w:val="0"/>
          <w:numId w:val="13"/>
        </w:numPr>
        <w:spacing w:after="55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индивидуальной образовательной программы / маршрута / траектории;</w:t>
      </w:r>
    </w:p>
    <w:p w:rsidR="007C5103" w:rsidRDefault="007C5103" w:rsidP="007C5103">
      <w:pPr>
        <w:pStyle w:val="a3"/>
        <w:numPr>
          <w:ilvl w:val="0"/>
          <w:numId w:val="13"/>
        </w:numPr>
        <w:spacing w:after="55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:rsidR="007C5103" w:rsidRDefault="007C5103" w:rsidP="007C5103">
      <w:pPr>
        <w:pStyle w:val="a3"/>
        <w:numPr>
          <w:ilvl w:val="0"/>
          <w:numId w:val="13"/>
        </w:numPr>
        <w:spacing w:after="55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оформление, визуализация (карта, программа, план, маршрутный лист и др.).</w:t>
      </w:r>
    </w:p>
    <w:p w:rsidR="007C5103" w:rsidRDefault="007C5103" w:rsidP="007C5103">
      <w:pPr>
        <w:numPr>
          <w:ilvl w:val="1"/>
          <w:numId w:val="14"/>
        </w:numPr>
        <w:spacing w:after="56" w:line="244" w:lineRule="auto"/>
        <w:ind w:right="57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Реализационный этап:</w:t>
      </w:r>
    </w:p>
    <w:p w:rsidR="007C5103" w:rsidRDefault="007C5103" w:rsidP="007C5103">
      <w:pPr>
        <w:pStyle w:val="a3"/>
        <w:numPr>
          <w:ilvl w:val="0"/>
          <w:numId w:val="15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:rsidR="007C5103" w:rsidRDefault="007C5103" w:rsidP="007C5103">
      <w:pPr>
        <w:pStyle w:val="a3"/>
        <w:numPr>
          <w:ilvl w:val="0"/>
          <w:numId w:val="15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наставником (тьютором) индивидуальной образовательной программы / маршрута / траектории наставляемого.</w:t>
      </w:r>
    </w:p>
    <w:p w:rsidR="007C5103" w:rsidRDefault="007C5103" w:rsidP="007C5103">
      <w:pPr>
        <w:numPr>
          <w:ilvl w:val="1"/>
          <w:numId w:val="14"/>
        </w:numPr>
        <w:spacing w:after="58" w:line="244" w:lineRule="auto"/>
        <w:ind w:right="57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Рефлексивно-аналитический этап:</w:t>
      </w:r>
    </w:p>
    <w:p w:rsidR="007C5103" w:rsidRDefault="007C5103" w:rsidP="007C5103">
      <w:pPr>
        <w:pStyle w:val="a3"/>
        <w:numPr>
          <w:ilvl w:val="0"/>
          <w:numId w:val="16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(тьютор) анализирует эффективность своей работы); </w:t>
      </w:r>
    </w:p>
    <w:p w:rsidR="007C5103" w:rsidRDefault="007C5103" w:rsidP="007C5103">
      <w:pPr>
        <w:pStyle w:val="a3"/>
        <w:numPr>
          <w:ilvl w:val="0"/>
          <w:numId w:val="16"/>
        </w:numPr>
        <w:spacing w:after="4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наставником (тьютором) отчета о реализации программы сопровождения.</w:t>
      </w:r>
    </w:p>
    <w:p w:rsidR="007C5103" w:rsidRDefault="007C5103" w:rsidP="007C5103">
      <w:pPr>
        <w:numPr>
          <w:ilvl w:val="1"/>
          <w:numId w:val="14"/>
        </w:numPr>
        <w:spacing w:after="48" w:line="244" w:lineRule="auto"/>
        <w:ind w:right="57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Результативный этап: </w:t>
      </w:r>
    </w:p>
    <w:p w:rsidR="007C5103" w:rsidRDefault="007C5103" w:rsidP="007C5103">
      <w:pPr>
        <w:pStyle w:val="a3"/>
        <w:numPr>
          <w:ilvl w:val="0"/>
          <w:numId w:val="17"/>
        </w:numPr>
        <w:spacing w:after="48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(тьютор) дистанцируется, продолжает реагировать на острые ситуации;</w:t>
      </w:r>
    </w:p>
    <w:p w:rsidR="007C5103" w:rsidRDefault="007C5103" w:rsidP="007C5103">
      <w:pPr>
        <w:pStyle w:val="a3"/>
        <w:numPr>
          <w:ilvl w:val="0"/>
          <w:numId w:val="17"/>
        </w:numPr>
        <w:spacing w:after="48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самореализации, осваивает самостоятельно новые цели личностного развития.</w:t>
      </w:r>
    </w:p>
    <w:p w:rsidR="007C5103" w:rsidRDefault="007C5103" w:rsidP="007C5103">
      <w:pPr>
        <w:pStyle w:val="a3"/>
        <w:spacing w:after="48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103" w:rsidRDefault="00847B7F" w:rsidP="007C5103">
      <w:pPr>
        <w:spacing w:after="1" w:line="264" w:lineRule="auto"/>
        <w:ind w:left="894" w:right="90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C5103"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управления целевой моделью наставничества педагогических работников и обучающихся в </w:t>
      </w:r>
      <w:r w:rsidR="002E6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ОУ.</w:t>
      </w:r>
    </w:p>
    <w:p w:rsidR="007C5103" w:rsidRDefault="007C5103" w:rsidP="007C5103">
      <w:pPr>
        <w:spacing w:after="42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Управление Целевой моделью наставничества осуществляется:</w:t>
      </w:r>
    </w:p>
    <w:p w:rsidR="007C5103" w:rsidRDefault="007C5103" w:rsidP="007C5103">
      <w:pPr>
        <w:pStyle w:val="a3"/>
        <w:numPr>
          <w:ilvl w:val="0"/>
          <w:numId w:val="18"/>
        </w:numPr>
        <w:spacing w:after="42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18"/>
        </w:numPr>
        <w:spacing w:after="42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куратором в лице заместителя директора;</w:t>
      </w:r>
    </w:p>
    <w:p w:rsidR="007C5103" w:rsidRDefault="002E669A" w:rsidP="007C5103">
      <w:pPr>
        <w:pStyle w:val="a3"/>
        <w:numPr>
          <w:ilvl w:val="0"/>
          <w:numId w:val="18"/>
        </w:numPr>
        <w:spacing w:after="42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</w:t>
      </w:r>
      <w:r w:rsidR="007C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наставников </w:t>
      </w:r>
      <w:r w:rsidR="004F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7C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103" w:rsidRPr="00BC1A1C" w:rsidRDefault="007C5103" w:rsidP="007C5103">
      <w:p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Функции</w:t>
      </w:r>
      <w:r w:rsidR="00BC1A1C" w:rsidRPr="009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Pr="009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осуществляющей внедрение Целевой модели наставничества:</w:t>
      </w:r>
    </w:p>
    <w:p w:rsidR="007C5103" w:rsidRPr="00BC1A1C" w:rsidRDefault="007C5103" w:rsidP="007C5103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7C5103" w:rsidRPr="00BC1A1C" w:rsidRDefault="007C5103" w:rsidP="007C5103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назначает куратора внедрения Целевой модели наставничества в образовательной организации;</w:t>
      </w:r>
    </w:p>
    <w:p w:rsidR="007C5103" w:rsidRDefault="007C5103" w:rsidP="007C5103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</w:t>
      </w:r>
      <w:r w:rsidR="002E669A"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наставников;</w:t>
      </w:r>
    </w:p>
    <w:p w:rsidR="0092118A" w:rsidRPr="00BC1A1C" w:rsidRDefault="0092118A" w:rsidP="0092118A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персонифицированный учет (создает базы) обучающихся, молодых специалистов и педагогов, участвующих в программах наставничества;</w:t>
      </w:r>
    </w:p>
    <w:p w:rsidR="0092118A" w:rsidRPr="0092118A" w:rsidRDefault="0092118A" w:rsidP="0092118A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 внутренний мониторинг реализации и эффективности программ наставничества;</w:t>
      </w:r>
    </w:p>
    <w:p w:rsidR="007C5103" w:rsidRPr="00BC1A1C" w:rsidRDefault="007C5103" w:rsidP="007C5103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инфраструктурную и материально-техническую базу реализации программ наставничества; </w:t>
      </w:r>
    </w:p>
    <w:p w:rsidR="007C5103" w:rsidRPr="00BC1A1C" w:rsidRDefault="007C5103" w:rsidP="007C5103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00475285"/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персонифицированный учет (создает базы) обучающихся, молодых специалистов и педагогов, участвующих в программах наставничества;</w:t>
      </w:r>
    </w:p>
    <w:p w:rsidR="007C5103" w:rsidRPr="00BC1A1C" w:rsidRDefault="007C5103" w:rsidP="007C5103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 внутренний мониторинг реализации и эффективности программ наставничества;</w:t>
      </w:r>
    </w:p>
    <w:p w:rsidR="007C5103" w:rsidRPr="00BC1A1C" w:rsidRDefault="007C5103" w:rsidP="007C5103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формирование баз данных программ наставничества и лучших практик;</w:t>
      </w:r>
    </w:p>
    <w:bookmarkEnd w:id="3"/>
    <w:p w:rsidR="007C5103" w:rsidRPr="00BC1A1C" w:rsidRDefault="007C5103" w:rsidP="00847B7F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содействует повышению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C5103" w:rsidRPr="00847B7F" w:rsidRDefault="007C5103" w:rsidP="00847B7F">
      <w:pPr>
        <w:pStyle w:val="a3"/>
        <w:numPr>
          <w:ilvl w:val="1"/>
          <w:numId w:val="20"/>
        </w:numPr>
        <w:spacing w:after="5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 наставников 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профессиональный орган, объединяющий на добровольной основе педагогов-наставников 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</w:t>
      </w:r>
    </w:p>
    <w:p w:rsidR="007C5103" w:rsidRDefault="007C5103" w:rsidP="007C5103">
      <w:pPr>
        <w:spacing w:after="36" w:line="244" w:lineRule="auto"/>
        <w:ind w:right="57"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6.3.1 Функции 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наставников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Целевой модели наставничества: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7385050</wp:posOffset>
            </wp:positionH>
            <wp:positionV relativeFrom="page">
              <wp:posOffset>2350770</wp:posOffset>
            </wp:positionV>
            <wp:extent cx="6350" cy="120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разработке локальных актов и иных документов 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наставничества педагогов и обучающихся (совместно с первичной или территориальной профсоюзной организацией); 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разработке и апробации персонализированных программ наставничества педагогов и обучающихся (по мере необходимости); 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результаты диагностики профессиональных и иных затруднений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соответствующие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корректировки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персонализированные программы наставничества; 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организационно-педагогическое,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учебно-методическое, материально-техническое, инфраструктурное/логистическое обоснование реализации персонализированных программ наставничества педагогов и обучающихся в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мониторинговых и оценочных процедурах хода реализации персонализированных программ наставничества; 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переговорной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площадкой,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осуществляет консультационные, согласовательные и арбитражные функции; 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разработке системы поощрения (материального и нематериального стимулирования) наставников и наставляемых; </w:t>
      </w:r>
    </w:p>
    <w:p w:rsidR="007C5103" w:rsidRDefault="007C5103" w:rsidP="007C5103">
      <w:pPr>
        <w:pStyle w:val="a3"/>
        <w:numPr>
          <w:ilvl w:val="0"/>
          <w:numId w:val="21"/>
        </w:numPr>
        <w:spacing w:after="36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банк лучших практик наставничества педагогов и обучающихся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103" w:rsidRDefault="007C5103" w:rsidP="007C5103">
      <w:pPr>
        <w:spacing w:after="4" w:line="247" w:lineRule="auto"/>
        <w:ind w:left="115" w:right="52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Куратор наставнических программ назначается решением руководителя</w:t>
      </w:r>
      <w:r w:rsidR="002E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планирующей внедрить Целевую модель наставничества из заместителей руководителя образовательной организации или из числа других педагогических работников.</w:t>
      </w:r>
    </w:p>
    <w:p w:rsidR="007C5103" w:rsidRDefault="007C5103" w:rsidP="007C5103">
      <w:pPr>
        <w:spacing w:after="50" w:line="244" w:lineRule="auto"/>
        <w:ind w:left="47"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Функции куратора при реализации Целевой модели наставничества:</w:t>
      </w:r>
    </w:p>
    <w:p w:rsidR="0092118A" w:rsidRPr="00BC1A1C" w:rsidRDefault="0092118A" w:rsidP="0092118A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реализует мероприятия дорожной карты внедрения Целевой модели;</w:t>
      </w:r>
    </w:p>
    <w:p w:rsidR="0092118A" w:rsidRDefault="0092118A" w:rsidP="0092118A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и реализует программы наставничества;</w:t>
      </w:r>
    </w:p>
    <w:p w:rsidR="0092118A" w:rsidRPr="0092118A" w:rsidRDefault="0092118A" w:rsidP="0092118A">
      <w:pPr>
        <w:pStyle w:val="a3"/>
        <w:numPr>
          <w:ilvl w:val="0"/>
          <w:numId w:val="19"/>
        </w:numPr>
        <w:tabs>
          <w:tab w:val="center" w:pos="904"/>
          <w:tab w:val="center" w:pos="5246"/>
        </w:tabs>
        <w:spacing w:after="45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формирование баз данных программ наставничества и лучших практик;</w:t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622300</wp:posOffset>
            </wp:positionH>
            <wp:positionV relativeFrom="page">
              <wp:posOffset>3591560</wp:posOffset>
            </wp:positionV>
            <wp:extent cx="6350" cy="8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сбор данных баз наставников и наставляемых, актуализирует информацию; </w:t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обучение наставников (в том числе с привлечением экспертов); </w:t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контроль процедуры внедрения Целевой модели наставничества; </w:t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ход реализации программ наставничества;</w:t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участвует в оценке вовлеченности обучающихся в различные формы наставничества; </w:t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организовывает разработку персонализированных программ наставничества;</w:t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мониторинг эффективности и результативности Целевой модели наставничества, формирует итоговый аналитический отчет по внедрению Целевой модели наставничества;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0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7C5103" w:rsidRDefault="007C5103" w:rsidP="007C5103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(совместно с системным администратором) участие в наполнении рубрики (страницы) «Наставничество» на официальном сайте </w:t>
      </w:r>
      <w:r w:rsidR="0091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различной информацией (событийная, новостная, методическая, правовая и пр.); </w:t>
      </w:r>
    </w:p>
    <w:p w:rsidR="007C5103" w:rsidRPr="004F7D7B" w:rsidRDefault="007C5103" w:rsidP="004F7D7B">
      <w:pPr>
        <w:pStyle w:val="a3"/>
        <w:numPr>
          <w:ilvl w:val="0"/>
          <w:numId w:val="22"/>
        </w:numPr>
        <w:spacing w:after="313" w:line="247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публичные мероприятия по популяризации системы наставничества педагогических работников.</w:t>
      </w:r>
    </w:p>
    <w:p w:rsidR="007C5103" w:rsidRPr="00847B7F" w:rsidRDefault="00847B7F" w:rsidP="00847B7F">
      <w:pPr>
        <w:spacing w:after="0" w:line="244" w:lineRule="auto"/>
        <w:ind w:left="47" w:right="57"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B7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7</w:t>
      </w:r>
      <w:r w:rsidR="007C5103" w:rsidRPr="00847B7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.</w:t>
      </w:r>
      <w:r w:rsidR="007C5103"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 и оценка результатов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наставничества.</w:t>
      </w:r>
    </w:p>
    <w:p w:rsidR="007C5103" w:rsidRDefault="007C5103" w:rsidP="00847B7F">
      <w:pPr>
        <w:numPr>
          <w:ilvl w:val="1"/>
          <w:numId w:val="23"/>
        </w:numPr>
        <w:spacing w:after="0" w:line="244" w:lineRule="auto"/>
        <w:ind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процесса реализации программ наставничества –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сбора, обработки, хранения и использования информации о программе наставничества и / или отдельных ее элементах.</w:t>
      </w:r>
    </w:p>
    <w:p w:rsidR="007C5103" w:rsidRDefault="007C5103" w:rsidP="007C5103">
      <w:pPr>
        <w:numPr>
          <w:ilvl w:val="1"/>
          <w:numId w:val="23"/>
        </w:numPr>
        <w:spacing w:after="5" w:line="244" w:lineRule="auto"/>
        <w:ind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подэтапа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— по итогам прохождения программы.</w:t>
      </w:r>
    </w:p>
    <w:p w:rsidR="007C5103" w:rsidRDefault="007C5103" w:rsidP="007C5103">
      <w:pPr>
        <w:numPr>
          <w:ilvl w:val="1"/>
          <w:numId w:val="23"/>
        </w:numPr>
        <w:spacing w:after="5" w:line="244" w:lineRule="auto"/>
        <w:ind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программы наставничества состоит из двух основных этапов: 1) Мониторинг процесса реализации персонализированной программы наставничества; 2) Мониторинг влияния персонализированной программы наставничества на всех ее участников.</w:t>
      </w:r>
    </w:p>
    <w:p w:rsidR="007C5103" w:rsidRDefault="007C5103" w:rsidP="007C5103">
      <w:pPr>
        <w:numPr>
          <w:ilvl w:val="1"/>
          <w:numId w:val="23"/>
        </w:numPr>
        <w:spacing w:after="29" w:line="244" w:lineRule="auto"/>
        <w:ind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процесса реализации персонализированной программы наставничества оценивает:</w:t>
      </w:r>
    </w:p>
    <w:p w:rsidR="007C5103" w:rsidRDefault="007C5103" w:rsidP="007C5103">
      <w:pPr>
        <w:pStyle w:val="a3"/>
        <w:numPr>
          <w:ilvl w:val="0"/>
          <w:numId w:val="24"/>
        </w:numPr>
        <w:spacing w:after="2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реализации персонализированной программы наставничества и сопутствующие риски;</w:t>
      </w:r>
    </w:p>
    <w:p w:rsidR="007C5103" w:rsidRDefault="007C5103" w:rsidP="007C5103">
      <w:pPr>
        <w:pStyle w:val="a3"/>
        <w:numPr>
          <w:ilvl w:val="0"/>
          <w:numId w:val="24"/>
        </w:numPr>
        <w:spacing w:after="2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реализации образовательных и культурных проектов совместно с наставляемым; </w:t>
      </w:r>
    </w:p>
    <w:p w:rsidR="007C5103" w:rsidRDefault="007C5103" w:rsidP="007C5103">
      <w:pPr>
        <w:pStyle w:val="a3"/>
        <w:numPr>
          <w:ilvl w:val="0"/>
          <w:numId w:val="24"/>
        </w:numPr>
        <w:spacing w:after="2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обучающихся наставляемого, успешно прошедших ВПР/ОГЭ/ЕГЭ,;</w:t>
      </w:r>
      <w:proofErr w:type="gramEnd"/>
    </w:p>
    <w:p w:rsidR="007C5103" w:rsidRDefault="007C5103" w:rsidP="007C5103">
      <w:pPr>
        <w:pStyle w:val="a3"/>
        <w:numPr>
          <w:ilvl w:val="0"/>
          <w:numId w:val="24"/>
        </w:numPr>
        <w:spacing w:after="2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динамику успеваемости обучающихся;</w:t>
      </w:r>
    </w:p>
    <w:p w:rsidR="007C5103" w:rsidRDefault="007C5103" w:rsidP="007C5103">
      <w:pPr>
        <w:pStyle w:val="a3"/>
        <w:numPr>
          <w:ilvl w:val="0"/>
          <w:numId w:val="24"/>
        </w:numPr>
        <w:spacing w:after="2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динамику участия обучающихся в олимпиадах; </w:t>
      </w:r>
    </w:p>
    <w:p w:rsidR="007C5103" w:rsidRDefault="007C5103" w:rsidP="007C5103">
      <w:pPr>
        <w:pStyle w:val="a3"/>
        <w:numPr>
          <w:ilvl w:val="0"/>
          <w:numId w:val="24"/>
        </w:numPr>
        <w:spacing w:after="29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социально-профессиональную активность наставляемого и др.</w:t>
      </w:r>
    </w:p>
    <w:p w:rsidR="007C5103" w:rsidRDefault="007C5103" w:rsidP="007C5103">
      <w:pPr>
        <w:numPr>
          <w:ilvl w:val="1"/>
          <w:numId w:val="25"/>
        </w:numPr>
        <w:spacing w:after="41" w:line="244" w:lineRule="auto"/>
        <w:ind w:right="57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влияния персонализированной программы наставничества на всех ее участников оценивает:</w:t>
      </w:r>
    </w:p>
    <w:p w:rsidR="007C5103" w:rsidRDefault="007C5103" w:rsidP="007C5103">
      <w:pPr>
        <w:pStyle w:val="a3"/>
        <w:numPr>
          <w:ilvl w:val="0"/>
          <w:numId w:val="26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улучшение образовательных результатов и у наставляемого, и у наставника; </w:t>
      </w:r>
    </w:p>
    <w:p w:rsidR="007C5103" w:rsidRDefault="007C5103" w:rsidP="00913B2F">
      <w:pPr>
        <w:pStyle w:val="a3"/>
        <w:numPr>
          <w:ilvl w:val="0"/>
          <w:numId w:val="26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мотивированности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осознанности наставляемых</w:t>
      </w:r>
      <w:r w:rsidR="0091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вопросах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профессионального</w:t>
      </w:r>
      <w:r w:rsidR="0091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самообразования;</w:t>
      </w:r>
      <w:proofErr w:type="gramEnd"/>
    </w:p>
    <w:p w:rsidR="007C5103" w:rsidRDefault="007C5103" w:rsidP="007C5103">
      <w:pPr>
        <w:pStyle w:val="a3"/>
        <w:numPr>
          <w:ilvl w:val="0"/>
          <w:numId w:val="26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включенности наставляемого педагога в инновационную деятельность школы; </w:t>
      </w:r>
    </w:p>
    <w:p w:rsidR="007C5103" w:rsidRDefault="007C5103" w:rsidP="007C5103">
      <w:pPr>
        <w:pStyle w:val="a3"/>
        <w:numPr>
          <w:ilvl w:val="0"/>
          <w:numId w:val="26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:rsidR="007C5103" w:rsidRDefault="007C5103" w:rsidP="007C5103">
      <w:pPr>
        <w:pStyle w:val="a3"/>
        <w:numPr>
          <w:ilvl w:val="0"/>
          <w:numId w:val="26"/>
        </w:num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педагогов и обучающихся, планирующих стать наставниками и наставляемыми в ближайшем будущем.</w:t>
      </w:r>
    </w:p>
    <w:p w:rsidR="007C5103" w:rsidRPr="007C5103" w:rsidRDefault="007C5103" w:rsidP="007C5103">
      <w:pPr>
        <w:spacing w:after="41" w:line="24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103" w:rsidRPr="00847B7F" w:rsidRDefault="00847B7F" w:rsidP="00847B7F">
      <w:pPr>
        <w:spacing w:after="41" w:line="244" w:lineRule="auto"/>
        <w:ind w:left="407" w:right="57"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7C5103"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4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положения.</w:t>
      </w:r>
    </w:p>
    <w:p w:rsidR="007C5103" w:rsidRDefault="007C5103" w:rsidP="00847B7F">
      <w:pPr>
        <w:pStyle w:val="a3"/>
        <w:spacing w:after="41" w:line="244" w:lineRule="auto"/>
        <w:ind w:left="7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Настоящее Положение вступает в силу с момента утверждения руководителем </w:t>
      </w:r>
      <w:r w:rsidR="0091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действует бессрочно.</w:t>
      </w:r>
    </w:p>
    <w:p w:rsidR="007C5103" w:rsidRDefault="007C5103" w:rsidP="00847B7F">
      <w:pPr>
        <w:pStyle w:val="a3"/>
        <w:spacing w:after="41" w:line="244" w:lineRule="auto"/>
        <w:ind w:left="7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</w:t>
      </w:r>
      <w:r w:rsidR="0091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3B2F" w:rsidRDefault="00913B2F" w:rsidP="00847B7F">
      <w:pPr>
        <w:pStyle w:val="a3"/>
        <w:spacing w:after="41" w:line="244" w:lineRule="auto"/>
        <w:ind w:left="7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8.3. Должностные лица, виновные в несоблюдении требований настоящего положения, несут дисциплинарную и иную   ответственность  за нарушение или незаконное ограничение прав всех участников образовательного п</w:t>
      </w:r>
      <w:r w:rsidR="009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оцесса в соответствии с действующим законодательством.</w:t>
      </w:r>
    </w:p>
    <w:p w:rsidR="00D376C7" w:rsidRDefault="00D376C7"/>
    <w:sectPr w:rsidR="00D376C7" w:rsidSect="000568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3EE"/>
    <w:multiLevelType w:val="hybridMultilevel"/>
    <w:tmpl w:val="B71C655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033B17D7"/>
    <w:multiLevelType w:val="hybridMultilevel"/>
    <w:tmpl w:val="7ADA9E2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67906B5"/>
    <w:multiLevelType w:val="hybridMultilevel"/>
    <w:tmpl w:val="EF70211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0A837B6B"/>
    <w:multiLevelType w:val="multilevel"/>
    <w:tmpl w:val="3942EA6E"/>
    <w:lvl w:ilvl="0">
      <w:start w:val="5"/>
      <w:numFmt w:val="decimal"/>
      <w:lvlText w:val="%1."/>
      <w:lvlJc w:val="left"/>
      <w:pPr>
        <w:ind w:left="1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1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20C0E97"/>
    <w:multiLevelType w:val="hybridMultilevel"/>
    <w:tmpl w:val="B5F4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677F1"/>
    <w:multiLevelType w:val="hybridMultilevel"/>
    <w:tmpl w:val="784A156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1688169E"/>
    <w:multiLevelType w:val="hybridMultilevel"/>
    <w:tmpl w:val="A42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39C6"/>
    <w:multiLevelType w:val="hybridMultilevel"/>
    <w:tmpl w:val="5006621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2CB25AB8"/>
    <w:multiLevelType w:val="hybridMultilevel"/>
    <w:tmpl w:val="22A09DA2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43AB3863"/>
    <w:multiLevelType w:val="hybridMultilevel"/>
    <w:tmpl w:val="C76A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1382B"/>
    <w:multiLevelType w:val="hybridMultilevel"/>
    <w:tmpl w:val="B560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C11FC"/>
    <w:multiLevelType w:val="multilevel"/>
    <w:tmpl w:val="CFF69F42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D2C456B"/>
    <w:multiLevelType w:val="hybridMultilevel"/>
    <w:tmpl w:val="C3C4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A03D9"/>
    <w:multiLevelType w:val="hybridMultilevel"/>
    <w:tmpl w:val="90F48EE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500C2EB0"/>
    <w:multiLevelType w:val="multilevel"/>
    <w:tmpl w:val="AFF6079E"/>
    <w:lvl w:ilvl="0">
      <w:start w:val="1"/>
      <w:numFmt w:val="decimal"/>
      <w:lvlText w:val="%1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1C11E3F"/>
    <w:multiLevelType w:val="multilevel"/>
    <w:tmpl w:val="00B0AE5E"/>
    <w:lvl w:ilvl="0">
      <w:start w:val="6"/>
      <w:numFmt w:val="decimal"/>
      <w:lvlText w:val="%1."/>
      <w:lvlJc w:val="left"/>
      <w:pPr>
        <w:ind w:left="432" w:hanging="432"/>
      </w:pPr>
      <w:rPr>
        <w:sz w:val="28"/>
      </w:rPr>
    </w:lvl>
    <w:lvl w:ilvl="1">
      <w:start w:val="3"/>
      <w:numFmt w:val="decimal"/>
      <w:lvlText w:val="%1.%2."/>
      <w:lvlJc w:val="left"/>
      <w:pPr>
        <w:ind w:left="86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sz w:val="28"/>
      </w:rPr>
    </w:lvl>
  </w:abstractNum>
  <w:abstractNum w:abstractNumId="16">
    <w:nsid w:val="55184A46"/>
    <w:multiLevelType w:val="multilevel"/>
    <w:tmpl w:val="8B62C2FC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EEF527A"/>
    <w:multiLevelType w:val="hybridMultilevel"/>
    <w:tmpl w:val="BD86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446A9"/>
    <w:multiLevelType w:val="hybridMultilevel"/>
    <w:tmpl w:val="191A754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>
    <w:nsid w:val="64F432D1"/>
    <w:multiLevelType w:val="hybridMultilevel"/>
    <w:tmpl w:val="9508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34298"/>
    <w:multiLevelType w:val="hybridMultilevel"/>
    <w:tmpl w:val="EF10E00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>
    <w:nsid w:val="6A5D3F05"/>
    <w:multiLevelType w:val="hybridMultilevel"/>
    <w:tmpl w:val="EBE0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D1C26"/>
    <w:multiLevelType w:val="hybridMultilevel"/>
    <w:tmpl w:val="283C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F0945"/>
    <w:multiLevelType w:val="hybridMultilevel"/>
    <w:tmpl w:val="AEDE238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>
    <w:nsid w:val="7B1823F9"/>
    <w:multiLevelType w:val="hybridMultilevel"/>
    <w:tmpl w:val="7320298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>
    <w:nsid w:val="7B6E7FFB"/>
    <w:multiLevelType w:val="hybridMultilevel"/>
    <w:tmpl w:val="1F6E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7"/>
  </w:num>
  <w:num w:numId="8">
    <w:abstractNumId w:val="8"/>
  </w:num>
  <w:num w:numId="9">
    <w:abstractNumId w:val="20"/>
  </w:num>
  <w:num w:numId="10">
    <w:abstractNumId w:val="10"/>
  </w:num>
  <w:num w:numId="11">
    <w:abstractNumId w:val="25"/>
  </w:num>
  <w:num w:numId="12">
    <w:abstractNumId w:val="19"/>
  </w:num>
  <w:num w:numId="13">
    <w:abstractNumId w:val="4"/>
  </w:num>
  <w:num w:numId="14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0"/>
  </w:num>
  <w:num w:numId="17">
    <w:abstractNumId w:val="22"/>
  </w:num>
  <w:num w:numId="18">
    <w:abstractNumId w:val="21"/>
  </w:num>
  <w:num w:numId="19">
    <w:abstractNumId w:val="9"/>
  </w:num>
  <w:num w:numId="20">
    <w:abstractNumId w:val="1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A6"/>
    <w:rsid w:val="0005683F"/>
    <w:rsid w:val="002E669A"/>
    <w:rsid w:val="00482708"/>
    <w:rsid w:val="004F7D7B"/>
    <w:rsid w:val="00534991"/>
    <w:rsid w:val="005E218F"/>
    <w:rsid w:val="00787485"/>
    <w:rsid w:val="007C5103"/>
    <w:rsid w:val="008232E8"/>
    <w:rsid w:val="00847B7F"/>
    <w:rsid w:val="008D2085"/>
    <w:rsid w:val="00913B2F"/>
    <w:rsid w:val="0092118A"/>
    <w:rsid w:val="00A5516C"/>
    <w:rsid w:val="00A668A6"/>
    <w:rsid w:val="00B8275B"/>
    <w:rsid w:val="00BC1A1C"/>
    <w:rsid w:val="00D376C7"/>
    <w:rsid w:val="00FD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8C58-31AE-4F0B-A037-7B2CB0F2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ГорбушинаТА</cp:lastModifiedBy>
  <cp:revision>10</cp:revision>
  <cp:lastPrinted>2022-04-10T14:14:00Z</cp:lastPrinted>
  <dcterms:created xsi:type="dcterms:W3CDTF">2022-03-24T17:40:00Z</dcterms:created>
  <dcterms:modified xsi:type="dcterms:W3CDTF">2022-11-03T06:26:00Z</dcterms:modified>
</cp:coreProperties>
</file>